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2D" w:rsidRPr="00DE44F0" w:rsidRDefault="00F4752D">
      <w:pPr>
        <w:rPr>
          <w:b/>
          <w:bCs/>
          <w:sz w:val="32"/>
          <w:szCs w:val="32"/>
        </w:rPr>
      </w:pPr>
    </w:p>
    <w:p w:rsidR="00F96327" w:rsidRDefault="00DE44F0" w:rsidP="00DE44F0">
      <w:pPr>
        <w:jc w:val="center"/>
        <w:rPr>
          <w:rFonts w:ascii="Trajan Pro" w:hAnsi="Trajan Pro"/>
          <w:b/>
          <w:bCs/>
          <w:sz w:val="40"/>
          <w:szCs w:val="40"/>
        </w:rPr>
      </w:pPr>
      <w:r w:rsidRPr="00F96327">
        <w:rPr>
          <w:rFonts w:ascii="Trajan Pro" w:hAnsi="Trajan Pro"/>
          <w:b/>
          <w:bCs/>
          <w:sz w:val="40"/>
          <w:szCs w:val="40"/>
        </w:rPr>
        <w:t>HYDROGELY A MOLEKULÁRNÍ</w:t>
      </w:r>
    </w:p>
    <w:p w:rsidR="00DE44F0" w:rsidRDefault="00DE44F0" w:rsidP="00DE44F0">
      <w:pPr>
        <w:jc w:val="center"/>
        <w:rPr>
          <w:rFonts w:ascii="Trajan Pro" w:hAnsi="Trajan Pro"/>
          <w:b/>
          <w:bCs/>
          <w:sz w:val="40"/>
          <w:szCs w:val="40"/>
        </w:rPr>
      </w:pPr>
      <w:r w:rsidRPr="00F96327">
        <w:rPr>
          <w:rFonts w:ascii="Trajan Pro" w:hAnsi="Trajan Pro"/>
          <w:b/>
          <w:bCs/>
          <w:sz w:val="40"/>
          <w:szCs w:val="40"/>
        </w:rPr>
        <w:t>GASTRONOMIE</w:t>
      </w:r>
    </w:p>
    <w:p w:rsidR="00F96327" w:rsidRPr="00F96327" w:rsidRDefault="00F96327" w:rsidP="00DE44F0">
      <w:pPr>
        <w:jc w:val="center"/>
        <w:rPr>
          <w:rFonts w:ascii="Trajan Pro" w:hAnsi="Trajan Pro"/>
          <w:b/>
          <w:bCs/>
          <w:sz w:val="40"/>
          <w:szCs w:val="40"/>
        </w:rPr>
      </w:pPr>
    </w:p>
    <w:p w:rsidR="00DE44F0" w:rsidRDefault="00F16606">
      <w:r>
        <w:t xml:space="preserve">Když jsem vstoupila do hlavní haly Chemické fakulty VUT, cítila jsem se trošku nesvá, nikoho z účastníku jsem neznala. Mou záchranou byla dívka v bílém tričku sedící na jedné z mnoha oranžových pohovek (znamení… měli jsme mít </w:t>
      </w:r>
      <w:r w:rsidR="00FF6374">
        <w:t xml:space="preserve">oblečené </w:t>
      </w:r>
      <w:r>
        <w:t xml:space="preserve">bílé tričko). Než jsme se stihly více poznat, přišel k nám mile vypadající energický pán a vylétlo z něj, že už jsme tu všichni, dnes tu budeme jenom dvě. Se zmatením a pobavením </w:t>
      </w:r>
      <w:r w:rsidR="00163C3D">
        <w:t>ze situace</w:t>
      </w:r>
      <w:r>
        <w:t xml:space="preserve"> jsme jej následoval</w:t>
      </w:r>
      <w:r w:rsidR="00FF6374">
        <w:t>y</w:t>
      </w:r>
      <w:r>
        <w:t xml:space="preserve"> do učebny. </w:t>
      </w:r>
      <w:r w:rsidR="00163C3D">
        <w:t>S</w:t>
      </w:r>
      <w:r w:rsidR="00A14952">
        <w:t>e svou</w:t>
      </w:r>
      <w:r w:rsidR="00163C3D">
        <w:t xml:space="preserve"> přátelskou povahou nás vyzval, ať se posadíme do první řady a s klidem jej během výkladu přerušujeme otázkami. </w:t>
      </w:r>
    </w:p>
    <w:p w:rsidR="00163C3D" w:rsidRDefault="005D7E75">
      <w:r>
        <w:t>Během prezentace jsme si zopakovali informace z učebního textu a zároveň se dozvěděly nové věci</w:t>
      </w:r>
      <w:r w:rsidR="008354FE">
        <w:t xml:space="preserve">. </w:t>
      </w:r>
      <w:r w:rsidR="00413DBD">
        <w:t>Nejvíce mě zauj</w:t>
      </w:r>
      <w:r w:rsidR="00FF6374">
        <w:t>ala</w:t>
      </w:r>
      <w:r w:rsidR="00413DBD">
        <w:t xml:space="preserve"> využitelnost hydrogelů v medicíně (vstřebatelné </w:t>
      </w:r>
      <w:r w:rsidR="00FF6374">
        <w:t>stehy</w:t>
      </w:r>
      <w:r w:rsidR="00413DBD">
        <w:t>, cílený transport léčiv, kloubní náhražky, hojení ran, tkáňové inženýrství… je toho vážně hodně). Poté co nám pan doktor Smilek</w:t>
      </w:r>
      <w:r w:rsidR="0051246D">
        <w:t xml:space="preserve"> ochotně</w:t>
      </w:r>
      <w:r w:rsidR="00413DBD">
        <w:t xml:space="preserve"> zodpověděl všechny naše dotazy, vzal nás do laboratoře, kde si nás převzala jeho kolegyně. </w:t>
      </w:r>
    </w:p>
    <w:p w:rsidR="00FF6374" w:rsidRDefault="0051246D">
      <w:r>
        <w:t xml:space="preserve">V laboratoři bylo nachytáno nespočet různých pokusů. A jelikož jsme byly pouze dvě, stihly jsme si vyzkoušet obě všechno. Zkusili jsme si vytvořit gely o různých vlastnostech, vysvětlily si </w:t>
      </w:r>
      <w:proofErr w:type="spellStart"/>
      <w:r>
        <w:t>nenewtonské</w:t>
      </w:r>
      <w:proofErr w:type="spellEnd"/>
      <w:r>
        <w:t xml:space="preserve"> kapaliny, vyrobily si vlastní hořící gel (který jsme po chvilce uhasily s tím, že by vydržel do druhého dne), reakcí jodidu draselnatého s peroxidem vodíku sloní zubní pastu, sliz z lepidla a mnoho dalšího. </w:t>
      </w:r>
      <w:r w:rsidR="00F96327">
        <w:t xml:space="preserve">Při pokusech jsme si ukázaly rozdíl mezi gelem vzniklým chemickou reakcí a gelem vzniklým změnou fyzikálním vlastností (připravují se jinak a mají i jiné vlastnosti). </w:t>
      </w:r>
    </w:p>
    <w:p w:rsidR="0051246D" w:rsidRDefault="0051246D">
      <w:r>
        <w:t xml:space="preserve">Poté přišla druhá část, ta ochutnávací. </w:t>
      </w:r>
      <w:r w:rsidR="008B0053">
        <w:t>Všechna jídla, která jsme si zkusily připravit</w:t>
      </w:r>
      <w:r w:rsidR="00F96327">
        <w:t xml:space="preserve"> </w:t>
      </w:r>
      <w:r w:rsidR="008B0053">
        <w:t>před námi ochutnávali Italové</w:t>
      </w:r>
      <w:r w:rsidR="00F96327">
        <w:t xml:space="preserve"> na akci, které se VUT zúčastnilo právě s těmito pokrmy</w:t>
      </w:r>
      <w:r w:rsidR="008B0053">
        <w:t>, proto jsme se do toho pustily beze strachu</w:t>
      </w:r>
      <w:r w:rsidR="00F96327">
        <w:t xml:space="preserve">. </w:t>
      </w:r>
      <w:r w:rsidR="008B0053">
        <w:t>Nej</w:t>
      </w:r>
      <w:r w:rsidR="00A14952">
        <w:t>chutnější</w:t>
      </w:r>
      <w:r w:rsidR="008B0053">
        <w:t xml:space="preserve"> byla mozzarella s balzamikovými kuličkami. Byl zvláštní pocit jíst něco známého, co však vypadá </w:t>
      </w:r>
      <w:r w:rsidR="00F96327">
        <w:t xml:space="preserve">zcela </w:t>
      </w:r>
      <w:r w:rsidR="008B0053">
        <w:t xml:space="preserve">neznámě. </w:t>
      </w:r>
      <w:r w:rsidR="00F96327">
        <w:t>Všechno bylo velmi a zajímavé</w:t>
      </w:r>
      <w:r w:rsidR="00A14952">
        <w:t xml:space="preserve"> a chuťově dobré. </w:t>
      </w:r>
    </w:p>
    <w:p w:rsidR="00774756" w:rsidRDefault="008B0053">
      <w:r>
        <w:t>Tato T-exkurze mi ukázala (a dokázala), že molekulární gastronomie není zas tak složitá, že ve většině případů jde jen o jednu malou tajnou přísadu (</w:t>
      </w:r>
      <w:proofErr w:type="spellStart"/>
      <w:r>
        <w:t>agarózu</w:t>
      </w:r>
      <w:proofErr w:type="spellEnd"/>
      <w:r>
        <w:t>)</w:t>
      </w:r>
      <w:r w:rsidR="00A14952">
        <w:t xml:space="preserve"> a ž</w:t>
      </w:r>
      <w:r w:rsidR="009E3586">
        <w:t>e tyto pokrmy nejsou plné chemie i když je to jen a pouze chemi</w:t>
      </w:r>
      <w:r w:rsidR="00A14952">
        <w:t>e</w:t>
      </w:r>
      <w:r w:rsidR="00765698">
        <w:t>…</w:t>
      </w:r>
    </w:p>
    <w:p w:rsidR="00765698" w:rsidRDefault="00765698"/>
    <w:p w:rsidR="00413DBD" w:rsidRDefault="00765698">
      <w:r>
        <w:t xml:space="preserve">                                     </w:t>
      </w:r>
    </w:p>
    <w:p w:rsidR="00765698" w:rsidRDefault="0076569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posOffset>-622935</wp:posOffset>
            </wp:positionV>
            <wp:extent cx="2819853" cy="21145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243107_493611804713813_838647954305712128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853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698" w:rsidRDefault="00765698">
      <w:bookmarkStart w:id="0" w:name="_GoBack"/>
      <w:bookmarkEnd w:id="0"/>
    </w:p>
    <w:p w:rsidR="00765698" w:rsidRDefault="00765698"/>
    <w:p w:rsidR="00765698" w:rsidRDefault="00765698"/>
    <w:p w:rsidR="00765698" w:rsidRPr="00DE44F0" w:rsidRDefault="00765698" w:rsidP="00765698">
      <w:pPr>
        <w:jc w:val="right"/>
      </w:pPr>
      <w:r>
        <w:t xml:space="preserve">                                 </w:t>
      </w:r>
    </w:p>
    <w:sectPr w:rsidR="00765698" w:rsidRPr="00DE44F0" w:rsidSect="00765698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21" w:rsidRDefault="00063F21" w:rsidP="00765698">
      <w:pPr>
        <w:spacing w:after="0" w:line="240" w:lineRule="auto"/>
      </w:pPr>
      <w:r>
        <w:separator/>
      </w:r>
    </w:p>
  </w:endnote>
  <w:endnote w:type="continuationSeparator" w:id="0">
    <w:p w:rsidR="00063F21" w:rsidRDefault="00063F21" w:rsidP="0076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698" w:rsidRDefault="00765698" w:rsidP="00765698">
    <w:pPr>
      <w:pStyle w:val="Zpat"/>
      <w:jc w:val="right"/>
    </w:pPr>
    <w:r>
      <w:t xml:space="preserve">Aneta Solaříková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21" w:rsidRDefault="00063F21" w:rsidP="00765698">
      <w:pPr>
        <w:spacing w:after="0" w:line="240" w:lineRule="auto"/>
      </w:pPr>
      <w:r>
        <w:separator/>
      </w:r>
    </w:p>
  </w:footnote>
  <w:footnote w:type="continuationSeparator" w:id="0">
    <w:p w:rsidR="00063F21" w:rsidRDefault="00063F21" w:rsidP="00765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F0"/>
    <w:rsid w:val="00063F21"/>
    <w:rsid w:val="00163C3D"/>
    <w:rsid w:val="001F2919"/>
    <w:rsid w:val="002A39B4"/>
    <w:rsid w:val="00413DBD"/>
    <w:rsid w:val="0051246D"/>
    <w:rsid w:val="005D7E75"/>
    <w:rsid w:val="00765698"/>
    <w:rsid w:val="00774756"/>
    <w:rsid w:val="008354FE"/>
    <w:rsid w:val="008B0053"/>
    <w:rsid w:val="009E3586"/>
    <w:rsid w:val="00A14952"/>
    <w:rsid w:val="00DE44F0"/>
    <w:rsid w:val="00F16606"/>
    <w:rsid w:val="00F4752D"/>
    <w:rsid w:val="00F96327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E08D"/>
  <w15:chartTrackingRefBased/>
  <w15:docId w15:val="{15DA6DEE-1106-4BA5-973E-E0E13E4C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698"/>
  </w:style>
  <w:style w:type="paragraph" w:styleId="Zpat">
    <w:name w:val="footer"/>
    <w:basedOn w:val="Normln"/>
    <w:link w:val="ZpatChar"/>
    <w:uiPriority w:val="99"/>
    <w:unhideWhenUsed/>
    <w:rsid w:val="0076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2019-07-01T15:47:00Z</dcterms:created>
  <dcterms:modified xsi:type="dcterms:W3CDTF">2019-07-03T19:42:00Z</dcterms:modified>
</cp:coreProperties>
</file>